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5302FD" w14:textId="64B9E5C3"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>:</w:t>
      </w:r>
      <w:r w:rsidR="000049D8" w:rsidRPr="007A395D">
        <w:rPr>
          <w:rFonts w:ascii="Calibri" w:hAnsi="Calibri"/>
        </w:rPr>
        <w:t xml:space="preserve">  </w:t>
      </w:r>
      <w:r w:rsidR="007F1130">
        <w:rPr>
          <w:rFonts w:ascii="Calibri" w:hAnsi="Calibri"/>
        </w:rPr>
        <w:t>ENG21</w:t>
      </w:r>
      <w:r w:rsidRPr="007A395D">
        <w:rPr>
          <w:rFonts w:ascii="Calibri" w:hAnsi="Calibri"/>
        </w:rPr>
        <w:t>-</w:t>
      </w:r>
      <w:r w:rsidR="00C874E7">
        <w:rPr>
          <w:rFonts w:ascii="Calibri" w:hAnsi="Calibri"/>
        </w:rPr>
        <w:t>3.1.1.2</w:t>
      </w:r>
    </w:p>
    <w:p w14:paraId="5A14DE03" w14:textId="77777777" w:rsidR="00BF32F0" w:rsidRPr="007A395D" w:rsidRDefault="00BF32F0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22E94D0E" w14:textId="77777777" w:rsidR="00D019CE" w:rsidRPr="007A395D" w:rsidRDefault="00D019CE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370CFB53" w14:textId="0056C39C" w:rsidR="0080294B" w:rsidRPr="007A395D" w:rsidRDefault="00E558C3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78786733" w14:textId="02691D63"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r w:rsidR="00037DF4" w:rsidRPr="007A395D">
        <w:rPr>
          <w:rFonts w:ascii="Calibri" w:hAnsi="Calibri" w:cs="Arial"/>
        </w:rPr>
        <w:tab/>
      </w:r>
      <w:r w:rsidR="00A64B78"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A64B78"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BC79547" w14:textId="13871584" w:rsidR="0080294B" w:rsidRPr="007A395D" w:rsidRDefault="00A64B78" w:rsidP="00037DF4">
      <w:pPr>
        <w:pStyle w:val="BodyText"/>
        <w:tabs>
          <w:tab w:val="left" w:pos="1843"/>
        </w:tabs>
        <w:rPr>
          <w:rFonts w:ascii="Calibri" w:hAnsi="Calibri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="00D30FFC">
        <w:rPr>
          <w:rFonts w:ascii="Calibri" w:hAnsi="Calibri" w:cs="Arial"/>
        </w:rPr>
        <w:t>DTEC</w:t>
      </w:r>
      <w:r w:rsidR="0080294B" w:rsidRPr="007A395D">
        <w:rPr>
          <w:rFonts w:ascii="Calibri" w:hAnsi="Calibri" w:cs="Arial"/>
          <w:b/>
          <w:sz w:val="24"/>
          <w:szCs w:val="24"/>
        </w:rPr>
        <w:tab/>
      </w:r>
      <w:r w:rsidR="00D30FFC"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3D2DC1" w:rsidRPr="007A395D">
        <w:rPr>
          <w:rFonts w:ascii="Calibri" w:hAnsi="Calibri" w:cs="Arial"/>
        </w:rPr>
        <w:t>VTS</w:t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200241"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3E1C02C4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DD25FD9" w14:textId="72144501" w:rsidR="00A446C9" w:rsidRPr="007A395D" w:rsidRDefault="00A446C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Agenda item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="001C44A3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proofErr w:type="spellStart"/>
      <w:r w:rsidR="0080294B" w:rsidRPr="007A395D">
        <w:rPr>
          <w:rFonts w:ascii="Calibri" w:hAnsi="Calibri"/>
        </w:rPr>
        <w:t>n.n</w:t>
      </w:r>
      <w:proofErr w:type="spellEnd"/>
    </w:p>
    <w:p w14:paraId="1AB3E246" w14:textId="6BDE76DC" w:rsidR="00A446C9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</w:t>
      </w:r>
      <w:r w:rsidR="00A446C9" w:rsidRPr="007A395D">
        <w:rPr>
          <w:rFonts w:ascii="Calibri" w:hAnsi="Calibri"/>
        </w:rPr>
        <w:t>Task Number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Fonts w:ascii="Calibri" w:hAnsi="Calibri"/>
          <w:vertAlign w:val="superscript"/>
        </w:rPr>
        <w:t>2</w:t>
      </w:r>
      <w:r w:rsidR="001C44A3"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>…………………………………</w:t>
      </w:r>
    </w:p>
    <w:p w14:paraId="01FC5420" w14:textId="0890FED2" w:rsidR="00362CD9" w:rsidRPr="007A395D" w:rsidRDefault="00362CD9" w:rsidP="00FE5674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  <w:r w:rsidRPr="007A395D">
        <w:rPr>
          <w:rFonts w:ascii="Calibri" w:hAnsi="Calibri"/>
        </w:rPr>
        <w:t>Author(s)</w:t>
      </w:r>
      <w:r w:rsidR="00FE5674" w:rsidRPr="007A395D">
        <w:rPr>
          <w:rFonts w:ascii="Calibri" w:hAnsi="Calibri"/>
        </w:rPr>
        <w:t xml:space="preserve"> / Submitter(s)</w:t>
      </w:r>
      <w:r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B74C11">
        <w:rPr>
          <w:rFonts w:ascii="Calibri" w:hAnsi="Calibri"/>
        </w:rPr>
        <w:t>Joaquín Alarcón from PORT OF BARCELONA</w:t>
      </w:r>
    </w:p>
    <w:p w14:paraId="60BCC120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834080C" w14:textId="4BE3ABC5" w:rsidR="00A446C9" w:rsidRPr="00605E43" w:rsidRDefault="00BA1F92" w:rsidP="00A446C9">
      <w:pPr>
        <w:pStyle w:val="Title"/>
        <w:rPr>
          <w:rFonts w:ascii="Calibri" w:hAnsi="Calibri"/>
          <w:color w:val="0070C0"/>
        </w:rPr>
      </w:pPr>
      <w:r>
        <w:rPr>
          <w:rFonts w:ascii="Calibri" w:hAnsi="Calibri"/>
          <w:color w:val="0070C0"/>
        </w:rPr>
        <w:t>Introduction to ‘Virtual Floor’ Mooring System</w:t>
      </w:r>
    </w:p>
    <w:p w14:paraId="0F258596" w14:textId="50FB6E37" w:rsidR="00A446C9" w:rsidRPr="00605E43" w:rsidRDefault="00A446C9" w:rsidP="00605E43">
      <w:pPr>
        <w:pStyle w:val="Heading1"/>
      </w:pPr>
      <w:r w:rsidRPr="00605E43">
        <w:t>Summary</w:t>
      </w:r>
    </w:p>
    <w:p w14:paraId="052AC0CB" w14:textId="561D11D0" w:rsidR="00851373" w:rsidRPr="007A395D" w:rsidRDefault="00851373" w:rsidP="00B56BDF">
      <w:pPr>
        <w:pStyle w:val="BodyText"/>
        <w:rPr>
          <w:rFonts w:ascii="Calibri" w:hAnsi="Calibri"/>
        </w:rPr>
      </w:pPr>
      <w:r w:rsidRPr="007A395D">
        <w:rPr>
          <w:rFonts w:ascii="Calibri" w:hAnsi="Calibri"/>
          <w:lang w:eastAsia="de-DE"/>
        </w:rPr>
        <w:t xml:space="preserve">This </w:t>
      </w:r>
      <w:r w:rsidR="00BA1F92">
        <w:rPr>
          <w:rFonts w:ascii="Calibri" w:hAnsi="Calibri"/>
          <w:lang w:eastAsia="de-DE"/>
        </w:rPr>
        <w:t>document provides an initial introduction to a specific mooring system</w:t>
      </w:r>
      <w:r w:rsidR="00A32CBC">
        <w:rPr>
          <w:rFonts w:ascii="Calibri" w:hAnsi="Calibri"/>
          <w:lang w:eastAsia="de-DE"/>
        </w:rPr>
        <w:t>,</w:t>
      </w:r>
      <w:r w:rsidR="00BA1F92">
        <w:rPr>
          <w:rFonts w:ascii="Calibri" w:hAnsi="Calibri"/>
          <w:lang w:eastAsia="de-DE"/>
        </w:rPr>
        <w:t xml:space="preserve"> used by Port of Barcelona</w:t>
      </w:r>
      <w:r w:rsidR="00A32CBC">
        <w:rPr>
          <w:rFonts w:ascii="Calibri" w:hAnsi="Calibri"/>
          <w:lang w:eastAsia="de-DE"/>
        </w:rPr>
        <w:t xml:space="preserve"> during more than 15 years</w:t>
      </w:r>
      <w:r w:rsidR="00BA1F92">
        <w:rPr>
          <w:rFonts w:ascii="Calibri" w:hAnsi="Calibri"/>
          <w:lang w:eastAsia="de-DE"/>
        </w:rPr>
        <w:t>, internally called ‘Virtual Floor Mooring’, which it’s useful in different conditions, specially to deploy buoys</w:t>
      </w:r>
      <w:r w:rsidR="00F159EB" w:rsidRPr="007A395D">
        <w:rPr>
          <w:rFonts w:ascii="Calibri" w:hAnsi="Calibri"/>
          <w:lang w:eastAsia="de-DE"/>
        </w:rPr>
        <w:t xml:space="preserve"> </w:t>
      </w:r>
      <w:r w:rsidR="00BA1F92">
        <w:rPr>
          <w:rFonts w:ascii="Calibri" w:hAnsi="Calibri"/>
          <w:lang w:eastAsia="de-DE"/>
        </w:rPr>
        <w:t>in protected seabed areas</w:t>
      </w:r>
      <w:r w:rsidRPr="007A395D">
        <w:rPr>
          <w:rFonts w:ascii="Calibri" w:hAnsi="Calibri"/>
        </w:rPr>
        <w:t xml:space="preserve"> </w:t>
      </w:r>
      <w:r w:rsidR="00BA1F92">
        <w:rPr>
          <w:rFonts w:ascii="Calibri" w:hAnsi="Calibri"/>
        </w:rPr>
        <w:t xml:space="preserve">or when a shorter swinging radius is required. </w:t>
      </w:r>
    </w:p>
    <w:p w14:paraId="3C575A26" w14:textId="77777777" w:rsidR="001C44A3" w:rsidRPr="00605E43" w:rsidRDefault="00BD4E6F" w:rsidP="00605E43">
      <w:pPr>
        <w:pStyle w:val="Heading2"/>
      </w:pPr>
      <w:r w:rsidRPr="00605E43">
        <w:t>Purpose</w:t>
      </w:r>
      <w:r w:rsidR="004D1D85" w:rsidRPr="00605E43">
        <w:t xml:space="preserve"> of the document</w:t>
      </w:r>
    </w:p>
    <w:p w14:paraId="70E6217E" w14:textId="2D5B32B4" w:rsidR="005F1430" w:rsidRDefault="005F1430" w:rsidP="00E55927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In response to interest in this mooring system during the revision of G1066 </w:t>
      </w:r>
      <w:r>
        <w:rPr>
          <w:rFonts w:ascii="Calibri" w:hAnsi="Calibri"/>
          <w:b/>
          <w:bCs/>
          <w:i/>
          <w:iCs/>
        </w:rPr>
        <w:t>The Design of Floating Aids to Navigation Mooring</w:t>
      </w:r>
      <w:r>
        <w:rPr>
          <w:rFonts w:ascii="Calibri" w:hAnsi="Calibri"/>
        </w:rPr>
        <w:t xml:space="preserve">, and taking into account its </w:t>
      </w:r>
      <w:r w:rsidR="00B74C11">
        <w:rPr>
          <w:rFonts w:ascii="Calibri" w:hAnsi="Calibri"/>
        </w:rPr>
        <w:t>likely usefulness</w:t>
      </w:r>
      <w:r>
        <w:rPr>
          <w:rFonts w:ascii="Calibri" w:hAnsi="Calibri"/>
        </w:rPr>
        <w:t xml:space="preserve"> in several conditions or requirements </w:t>
      </w:r>
      <w:r w:rsidR="00A32CBC">
        <w:rPr>
          <w:rFonts w:ascii="Calibri" w:hAnsi="Calibri"/>
        </w:rPr>
        <w:t>like</w:t>
      </w:r>
      <w:r>
        <w:rPr>
          <w:rFonts w:ascii="Calibri" w:hAnsi="Calibri"/>
        </w:rPr>
        <w:t xml:space="preserve"> described </w:t>
      </w:r>
      <w:r w:rsidR="00B74C11">
        <w:rPr>
          <w:rFonts w:ascii="Calibri" w:hAnsi="Calibri"/>
        </w:rPr>
        <w:t>before</w:t>
      </w:r>
      <w:r>
        <w:rPr>
          <w:rFonts w:ascii="Calibri" w:hAnsi="Calibri"/>
        </w:rPr>
        <w:t xml:space="preserve">, the Committee is requested to consider </w:t>
      </w:r>
      <w:r w:rsidR="00B74C11">
        <w:rPr>
          <w:rFonts w:ascii="Calibri" w:hAnsi="Calibri"/>
        </w:rPr>
        <w:t>includ</w:t>
      </w:r>
      <w:r w:rsidR="00C91409">
        <w:rPr>
          <w:rFonts w:ascii="Calibri" w:hAnsi="Calibri"/>
        </w:rPr>
        <w:t>ing</w:t>
      </w:r>
      <w:r w:rsidR="00B74C11">
        <w:rPr>
          <w:rFonts w:ascii="Calibri" w:hAnsi="Calibri"/>
        </w:rPr>
        <w:t xml:space="preserve"> this information as a part of the referred Guideline, or as </w:t>
      </w:r>
      <w:r w:rsidR="00C91409">
        <w:rPr>
          <w:rFonts w:ascii="Calibri" w:hAnsi="Calibri"/>
        </w:rPr>
        <w:t>a new document avoiding to overload the existing G1066</w:t>
      </w:r>
      <w:r w:rsidR="00A32CBC">
        <w:rPr>
          <w:rFonts w:ascii="Calibri" w:hAnsi="Calibri"/>
        </w:rPr>
        <w:t>, due to there are a lot of questions to take into account to deploy this mooring system.</w:t>
      </w:r>
    </w:p>
    <w:p w14:paraId="09B5C8B0" w14:textId="79A168C4" w:rsidR="0028310F" w:rsidRDefault="0028310F" w:rsidP="00E55927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A short presentation </w:t>
      </w:r>
      <w:r w:rsidR="00B075C7">
        <w:rPr>
          <w:rFonts w:ascii="Calibri" w:hAnsi="Calibri"/>
        </w:rPr>
        <w:t>it’s</w:t>
      </w:r>
      <w:r>
        <w:rPr>
          <w:rFonts w:ascii="Calibri" w:hAnsi="Calibri"/>
        </w:rPr>
        <w:t xml:space="preserve"> also proposed to share whit all members during this Committee season.</w:t>
      </w:r>
    </w:p>
    <w:p w14:paraId="56270E0F" w14:textId="77777777" w:rsidR="00A753BF" w:rsidRPr="005F1430" w:rsidRDefault="00A753BF" w:rsidP="00E55927">
      <w:pPr>
        <w:pStyle w:val="BodyText"/>
        <w:rPr>
          <w:rFonts w:ascii="Calibri" w:hAnsi="Calibri"/>
        </w:rPr>
      </w:pPr>
    </w:p>
    <w:p w14:paraId="36D645BE" w14:textId="77777777" w:rsidR="00B56BDF" w:rsidRPr="007A395D" w:rsidRDefault="00B56BDF" w:rsidP="00605E43">
      <w:pPr>
        <w:pStyle w:val="Heading2"/>
      </w:pPr>
      <w:r w:rsidRPr="007A395D">
        <w:t>Related documents</w:t>
      </w:r>
    </w:p>
    <w:p w14:paraId="553E55ED" w14:textId="4A69B5F1" w:rsidR="00E55927" w:rsidRDefault="00B74C11" w:rsidP="00E55927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 IALA Guideline G1066 </w:t>
      </w:r>
      <w:r>
        <w:rPr>
          <w:rFonts w:ascii="Calibri" w:hAnsi="Calibri"/>
          <w:b/>
          <w:bCs/>
          <w:i/>
          <w:iCs/>
        </w:rPr>
        <w:t>The Design of Floating Aids to Navigation Mooring</w:t>
      </w:r>
      <w:r w:rsidR="00E55927" w:rsidRPr="007A395D">
        <w:rPr>
          <w:rFonts w:ascii="Calibri" w:hAnsi="Calibri"/>
        </w:rPr>
        <w:t>.</w:t>
      </w:r>
    </w:p>
    <w:p w14:paraId="4C5C17F0" w14:textId="77777777" w:rsidR="00A753BF" w:rsidRPr="007A395D" w:rsidRDefault="00A753BF" w:rsidP="00E55927">
      <w:pPr>
        <w:pStyle w:val="BodyText"/>
        <w:rPr>
          <w:rFonts w:ascii="Calibri" w:hAnsi="Calibri"/>
        </w:rPr>
      </w:pPr>
    </w:p>
    <w:p w14:paraId="53733F03" w14:textId="77777777" w:rsidR="00A446C9" w:rsidRPr="007A395D" w:rsidRDefault="00A446C9" w:rsidP="00605E43">
      <w:pPr>
        <w:pStyle w:val="Heading1"/>
      </w:pPr>
      <w:r w:rsidRPr="007A395D">
        <w:t>Background</w:t>
      </w:r>
    </w:p>
    <w:p w14:paraId="09F5BB40" w14:textId="6FE9EEA6" w:rsidR="001C73C5" w:rsidRDefault="0028310F" w:rsidP="001C73C5">
      <w:pPr>
        <w:pStyle w:val="BodyText"/>
        <w:rPr>
          <w:rFonts w:ascii="Calibri" w:hAnsi="Calibri"/>
        </w:rPr>
      </w:pPr>
      <w:r>
        <w:rPr>
          <w:rFonts w:ascii="Calibri" w:hAnsi="Calibri"/>
        </w:rPr>
        <w:t>During</w:t>
      </w:r>
      <w:r w:rsidR="00B74C11">
        <w:rPr>
          <w:rFonts w:ascii="Calibri" w:hAnsi="Calibri"/>
        </w:rPr>
        <w:t xml:space="preserve"> IALA ENG 20</w:t>
      </w:r>
      <w:r>
        <w:rPr>
          <w:rFonts w:ascii="Calibri" w:hAnsi="Calibri"/>
        </w:rPr>
        <w:t xml:space="preserve"> as a part of subgroup task revising the Guideline G1066, I introduced this </w:t>
      </w:r>
      <w:r w:rsidR="00B075C7">
        <w:rPr>
          <w:rFonts w:ascii="Calibri" w:hAnsi="Calibri"/>
        </w:rPr>
        <w:t>kind of mooring system</w:t>
      </w:r>
      <w:r w:rsidR="00672020">
        <w:rPr>
          <w:rFonts w:ascii="Calibri" w:hAnsi="Calibri"/>
        </w:rPr>
        <w:t>,</w:t>
      </w:r>
      <w:r w:rsidR="00B075C7">
        <w:rPr>
          <w:rFonts w:ascii="Calibri" w:hAnsi="Calibri"/>
        </w:rPr>
        <w:t xml:space="preserve"> that we use in Port of Barcelona from more than 15 years ago, being a good solution </w:t>
      </w:r>
      <w:r w:rsidR="00672020">
        <w:rPr>
          <w:rFonts w:ascii="Calibri" w:hAnsi="Calibri"/>
        </w:rPr>
        <w:t>to reduce the swinging radius in Entry Channel, deep areas or Isolated Danger buoys for example, and also in protected areas to avoid damages to the seabed.</w:t>
      </w:r>
      <w:r w:rsidR="001C73C5" w:rsidRPr="001C73C5">
        <w:rPr>
          <w:rFonts w:ascii="Calibri" w:hAnsi="Calibri"/>
        </w:rPr>
        <w:t xml:space="preserve"> </w:t>
      </w:r>
      <w:r w:rsidR="001C73C5">
        <w:rPr>
          <w:rFonts w:ascii="Calibri" w:hAnsi="Calibri"/>
        </w:rPr>
        <w:t xml:space="preserve">This mooring system called ‘Virtual Floor Mooring’ (internal denomination) covers several needs, and </w:t>
      </w:r>
      <w:r w:rsidR="009C6E14">
        <w:rPr>
          <w:rFonts w:ascii="Calibri" w:hAnsi="Calibri"/>
        </w:rPr>
        <w:t>it’s used by Port of Barcelona in places that includes different depths, current, wind and waves conditions.</w:t>
      </w:r>
    </w:p>
    <w:p w14:paraId="4E826E8F" w14:textId="331D3528" w:rsidR="00B74C11" w:rsidRDefault="00B74C11" w:rsidP="00A446C9">
      <w:pPr>
        <w:pStyle w:val="BodyText"/>
        <w:rPr>
          <w:rFonts w:ascii="Calibri" w:hAnsi="Calibri"/>
        </w:rPr>
      </w:pPr>
    </w:p>
    <w:p w14:paraId="041E9135" w14:textId="77777777" w:rsidR="00A446C9" w:rsidRPr="007A395D" w:rsidRDefault="00A446C9" w:rsidP="00605E43">
      <w:pPr>
        <w:pStyle w:val="Heading1"/>
      </w:pPr>
      <w:r w:rsidRPr="007A395D">
        <w:lastRenderedPageBreak/>
        <w:t>Discussion</w:t>
      </w:r>
    </w:p>
    <w:p w14:paraId="49C832E8" w14:textId="30E31489" w:rsidR="00672020" w:rsidRDefault="00672020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>Th</w:t>
      </w:r>
      <w:r w:rsidR="00A32CBC">
        <w:rPr>
          <w:rFonts w:ascii="Calibri" w:hAnsi="Calibri"/>
        </w:rPr>
        <w:t>e ‘Virtual Floor’ M</w:t>
      </w:r>
      <w:r>
        <w:rPr>
          <w:rFonts w:ascii="Calibri" w:hAnsi="Calibri"/>
        </w:rPr>
        <w:t xml:space="preserve">ooring </w:t>
      </w:r>
      <w:r w:rsidR="00A32CBC">
        <w:rPr>
          <w:rFonts w:ascii="Calibri" w:hAnsi="Calibri"/>
        </w:rPr>
        <w:t>S</w:t>
      </w:r>
      <w:r>
        <w:rPr>
          <w:rFonts w:ascii="Calibri" w:hAnsi="Calibri"/>
        </w:rPr>
        <w:t xml:space="preserve">ystem is divided into two main parts. </w:t>
      </w:r>
    </w:p>
    <w:p w14:paraId="7F962784" w14:textId="27EC5ABF" w:rsidR="00A753BF" w:rsidRDefault="00672020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First one consists of </w:t>
      </w:r>
      <w:r w:rsidR="00A753BF">
        <w:rPr>
          <w:rFonts w:ascii="Calibri" w:hAnsi="Calibri"/>
        </w:rPr>
        <w:t xml:space="preserve">a taut line composed by a sinker and a chain, which keeps submerged a floating element </w:t>
      </w:r>
      <w:r w:rsidR="00A35DEE">
        <w:rPr>
          <w:rFonts w:ascii="Calibri" w:hAnsi="Calibri"/>
        </w:rPr>
        <w:t xml:space="preserve">(intermediate buoy) </w:t>
      </w:r>
      <w:r w:rsidR="00A753BF">
        <w:rPr>
          <w:rFonts w:ascii="Calibri" w:hAnsi="Calibri"/>
        </w:rPr>
        <w:t xml:space="preserve">at a defined depth (around 25 meters), generating an effect </w:t>
      </w:r>
      <w:proofErr w:type="gramStart"/>
      <w:r w:rsidR="00A753BF">
        <w:rPr>
          <w:rFonts w:ascii="Calibri" w:hAnsi="Calibri"/>
        </w:rPr>
        <w:t>similar to</w:t>
      </w:r>
      <w:proofErr w:type="gramEnd"/>
      <w:r w:rsidR="00A753BF">
        <w:rPr>
          <w:rFonts w:ascii="Calibri" w:hAnsi="Calibri"/>
        </w:rPr>
        <w:t xml:space="preserve"> elevate the seabed </w:t>
      </w:r>
      <w:r w:rsidR="00A32677">
        <w:rPr>
          <w:rFonts w:ascii="Calibri" w:hAnsi="Calibri"/>
        </w:rPr>
        <w:t xml:space="preserve">up </w:t>
      </w:r>
      <w:r w:rsidR="00A753BF">
        <w:rPr>
          <w:rFonts w:ascii="Calibri" w:hAnsi="Calibri"/>
        </w:rPr>
        <w:t>to this new depth, and giv</w:t>
      </w:r>
      <w:r w:rsidR="00A32677">
        <w:rPr>
          <w:rFonts w:ascii="Calibri" w:hAnsi="Calibri"/>
        </w:rPr>
        <w:t>es</w:t>
      </w:r>
      <w:r w:rsidR="00A753BF">
        <w:rPr>
          <w:rFonts w:ascii="Calibri" w:hAnsi="Calibri"/>
        </w:rPr>
        <w:t xml:space="preserve"> the name to this kind of mooring.</w:t>
      </w:r>
    </w:p>
    <w:p w14:paraId="330DA1F9" w14:textId="09125E4F" w:rsidR="00672020" w:rsidRDefault="00611AC0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>Second one is a chain line that link</w:t>
      </w:r>
      <w:r w:rsidR="00A32677">
        <w:rPr>
          <w:rFonts w:ascii="Calibri" w:hAnsi="Calibri"/>
        </w:rPr>
        <w:t>s</w:t>
      </w:r>
      <w:r>
        <w:rPr>
          <w:rFonts w:ascii="Calibri" w:hAnsi="Calibri"/>
        </w:rPr>
        <w:t xml:space="preserve"> this virtual floor w</w:t>
      </w:r>
      <w:r w:rsidR="00A32677">
        <w:rPr>
          <w:rFonts w:ascii="Calibri" w:hAnsi="Calibri"/>
        </w:rPr>
        <w:t>ith</w:t>
      </w:r>
      <w:r>
        <w:rPr>
          <w:rFonts w:ascii="Calibri" w:hAnsi="Calibri"/>
        </w:rPr>
        <w:t xml:space="preserve"> the buoy forming a catenary</w:t>
      </w:r>
      <w:r w:rsidR="00A32677">
        <w:rPr>
          <w:rFonts w:ascii="Calibri" w:hAnsi="Calibri"/>
        </w:rPr>
        <w:t>.</w:t>
      </w:r>
    </w:p>
    <w:p w14:paraId="377DC79E" w14:textId="42947ED2" w:rsidR="00D30C01" w:rsidRDefault="00D30C01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>Here you can see a representation of Channel Entry buoys of Port of Barcelona:</w:t>
      </w:r>
    </w:p>
    <w:p w14:paraId="7BEA2749" w14:textId="77777777" w:rsidR="00D30C01" w:rsidRDefault="00D30C01" w:rsidP="00A446C9">
      <w:pPr>
        <w:pStyle w:val="BodyText"/>
        <w:rPr>
          <w:rFonts w:ascii="Calibri" w:hAnsi="Calibri"/>
        </w:rPr>
      </w:pPr>
    </w:p>
    <w:p w14:paraId="7E375F27" w14:textId="77777777" w:rsidR="002D5633" w:rsidRDefault="00D30C01" w:rsidP="002D5633">
      <w:pPr>
        <w:pStyle w:val="BodyText"/>
        <w:keepNext/>
      </w:pPr>
      <w:r>
        <w:rPr>
          <w:rFonts w:ascii="Calibri" w:hAnsi="Calibri"/>
          <w:noProof/>
        </w:rPr>
        <w:drawing>
          <wp:inline distT="0" distB="0" distL="0" distR="0" wp14:anchorId="3CBFFEB8" wp14:editId="66DA3268">
            <wp:extent cx="5451227" cy="6915150"/>
            <wp:effectExtent l="0" t="0" r="0" b="0"/>
            <wp:docPr id="12297785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700" cy="69233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54CBFD" w14:textId="3424122C" w:rsidR="00D30C01" w:rsidRDefault="002D5633" w:rsidP="002D5633">
      <w:pPr>
        <w:pStyle w:val="Caption"/>
        <w:jc w:val="both"/>
        <w:rPr>
          <w:rFonts w:ascii="Calibri" w:hAnsi="Calibri"/>
        </w:rPr>
      </w:pPr>
      <w:r>
        <w:t xml:space="preserve">Figure </w:t>
      </w:r>
      <w:fldSimple w:instr=" SEQ Figure \* ARABIC ">
        <w:r w:rsidR="00A35DEE">
          <w:rPr>
            <w:noProof/>
          </w:rPr>
          <w:t>1</w:t>
        </w:r>
      </w:fldSimple>
      <w:r>
        <w:t>: Virtual Floor Mooring elements</w:t>
      </w:r>
    </w:p>
    <w:p w14:paraId="3613C389" w14:textId="77777777" w:rsidR="002D5633" w:rsidRDefault="007223FB" w:rsidP="002D5633">
      <w:pPr>
        <w:pStyle w:val="BodyText"/>
        <w:keepNext/>
      </w:pPr>
      <w:r>
        <w:rPr>
          <w:noProof/>
        </w:rPr>
        <w:lastRenderedPageBreak/>
        <w:drawing>
          <wp:inline distT="0" distB="0" distL="0" distR="0" wp14:anchorId="2BCF60E2" wp14:editId="35D7F722">
            <wp:extent cx="5659116" cy="7547610"/>
            <wp:effectExtent l="0" t="0" r="0" b="0"/>
            <wp:docPr id="567991927" name="Imagen 5" descr="Un barco en el agua junto a una torr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991927" name="Imagen 5" descr="Un barco en el agua junto a una torre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709" cy="7567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42A78" w14:textId="38D16FAE" w:rsidR="007223FB" w:rsidRPr="00814A74" w:rsidRDefault="002D5633" w:rsidP="002D5633">
      <w:pPr>
        <w:pStyle w:val="Caption"/>
        <w:jc w:val="both"/>
        <w:rPr>
          <w:rFonts w:ascii="Calibri" w:hAnsi="Calibri"/>
        </w:rPr>
      </w:pPr>
      <w:r w:rsidRPr="00814A74">
        <w:t xml:space="preserve">Figure </w:t>
      </w:r>
      <w:r>
        <w:fldChar w:fldCharType="begin"/>
      </w:r>
      <w:r w:rsidRPr="00814A74">
        <w:instrText xml:space="preserve"> SEQ Figure \* ARABIC </w:instrText>
      </w:r>
      <w:r>
        <w:fldChar w:fldCharType="separate"/>
      </w:r>
      <w:r w:rsidR="00A35DEE" w:rsidRPr="00814A74">
        <w:rPr>
          <w:noProof/>
        </w:rPr>
        <w:t>2</w:t>
      </w:r>
      <w:r>
        <w:fldChar w:fldCharType="end"/>
      </w:r>
      <w:r w:rsidRPr="00814A74">
        <w:t>: 29680 'Sierra' buoy</w:t>
      </w:r>
      <w:r w:rsidR="00814A74" w:rsidRPr="00814A74">
        <w:t xml:space="preserve">, South </w:t>
      </w:r>
      <w:r w:rsidR="00880707">
        <w:t xml:space="preserve">Entry </w:t>
      </w:r>
      <w:r w:rsidR="00814A74" w:rsidRPr="00814A74">
        <w:t>Channe</w:t>
      </w:r>
      <w:r w:rsidR="00814A74">
        <w:t xml:space="preserve">l </w:t>
      </w:r>
      <w:r w:rsidR="00880707">
        <w:t>of Port of Barcelona</w:t>
      </w:r>
    </w:p>
    <w:p w14:paraId="1ABDF67C" w14:textId="77777777" w:rsidR="007223FB" w:rsidRPr="00814A74" w:rsidRDefault="007223FB" w:rsidP="00A446C9">
      <w:pPr>
        <w:pStyle w:val="BodyText"/>
        <w:rPr>
          <w:rFonts w:ascii="Calibri" w:hAnsi="Calibri"/>
        </w:rPr>
      </w:pPr>
    </w:p>
    <w:p w14:paraId="6A67E7B4" w14:textId="13FE382E" w:rsidR="00A32677" w:rsidRDefault="00A32677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In deeper locations </w:t>
      </w:r>
      <w:r w:rsidR="00D30C01">
        <w:rPr>
          <w:rFonts w:ascii="Calibri" w:hAnsi="Calibri"/>
        </w:rPr>
        <w:t xml:space="preserve">like </w:t>
      </w:r>
      <w:r w:rsidR="00A32CBC">
        <w:rPr>
          <w:rFonts w:ascii="Calibri" w:hAnsi="Calibri"/>
        </w:rPr>
        <w:t>showed</w:t>
      </w:r>
      <w:r w:rsidR="009C6E14">
        <w:rPr>
          <w:rFonts w:ascii="Calibri" w:hAnsi="Calibri"/>
        </w:rPr>
        <w:t>,</w:t>
      </w:r>
      <w:r w:rsidR="00D30C01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the use of traditional mooring system could be difficult, </w:t>
      </w:r>
      <w:proofErr w:type="gramStart"/>
      <w:r>
        <w:rPr>
          <w:rFonts w:ascii="Calibri" w:hAnsi="Calibri"/>
        </w:rPr>
        <w:t>in order to</w:t>
      </w:r>
      <w:proofErr w:type="gramEnd"/>
      <w:r>
        <w:rPr>
          <w:rFonts w:ascii="Calibri" w:hAnsi="Calibri"/>
        </w:rPr>
        <w:t xml:space="preserve"> found </w:t>
      </w:r>
      <w:r w:rsidR="00C91409">
        <w:rPr>
          <w:rFonts w:ascii="Calibri" w:hAnsi="Calibri"/>
        </w:rPr>
        <w:t>the correct</w:t>
      </w:r>
      <w:r>
        <w:rPr>
          <w:rFonts w:ascii="Calibri" w:hAnsi="Calibri"/>
        </w:rPr>
        <w:t xml:space="preserve"> balance between </w:t>
      </w:r>
      <w:r w:rsidR="00C91409">
        <w:rPr>
          <w:rFonts w:ascii="Calibri" w:hAnsi="Calibri"/>
        </w:rPr>
        <w:t>resistance requirements and buoyancy limitations. This could happen not only for small buoys but also for big buoys</w:t>
      </w:r>
      <w:r w:rsidR="00D30C01">
        <w:rPr>
          <w:rFonts w:ascii="Calibri" w:hAnsi="Calibri"/>
        </w:rPr>
        <w:t>,</w:t>
      </w:r>
      <w:r w:rsidR="00C91409">
        <w:rPr>
          <w:rFonts w:ascii="Calibri" w:hAnsi="Calibri"/>
        </w:rPr>
        <w:t xml:space="preserve"> due to the big efforts </w:t>
      </w:r>
      <w:r w:rsidR="00D30C01">
        <w:rPr>
          <w:rFonts w:ascii="Calibri" w:hAnsi="Calibri"/>
        </w:rPr>
        <w:t>generated to the mooring system.</w:t>
      </w:r>
    </w:p>
    <w:p w14:paraId="1E884954" w14:textId="46B98BAF" w:rsidR="00D30C01" w:rsidRDefault="009C6E14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>Many time</w:t>
      </w:r>
      <w:r w:rsidR="00A32CBC">
        <w:rPr>
          <w:rFonts w:ascii="Calibri" w:hAnsi="Calibri"/>
        </w:rPr>
        <w:t>s</w:t>
      </w:r>
      <w:r>
        <w:rPr>
          <w:rFonts w:ascii="Calibri" w:hAnsi="Calibri"/>
        </w:rPr>
        <w:t>, different</w:t>
      </w:r>
      <w:r w:rsidR="00D30C01">
        <w:rPr>
          <w:rFonts w:ascii="Calibri" w:hAnsi="Calibri"/>
        </w:rPr>
        <w:t xml:space="preserve"> kinds of marks require to reduce the swinging radius, for example in channels, Isolated Danger marks</w:t>
      </w:r>
      <w:r w:rsidR="00DE2DC2">
        <w:rPr>
          <w:rFonts w:ascii="Calibri" w:hAnsi="Calibri"/>
        </w:rPr>
        <w:t xml:space="preserve">, Entry </w:t>
      </w:r>
      <w:r>
        <w:rPr>
          <w:rFonts w:ascii="Calibri" w:hAnsi="Calibri"/>
        </w:rPr>
        <w:t>C</w:t>
      </w:r>
      <w:r w:rsidR="00DE2DC2">
        <w:rPr>
          <w:rFonts w:ascii="Calibri" w:hAnsi="Calibri"/>
        </w:rPr>
        <w:t xml:space="preserve">hannel buoys, and </w:t>
      </w:r>
      <w:r>
        <w:rPr>
          <w:rFonts w:ascii="Calibri" w:hAnsi="Calibri"/>
        </w:rPr>
        <w:t xml:space="preserve">anyplace </w:t>
      </w:r>
      <w:r w:rsidR="00DE2DC2">
        <w:rPr>
          <w:rFonts w:ascii="Calibri" w:hAnsi="Calibri"/>
        </w:rPr>
        <w:t xml:space="preserve">where this factor </w:t>
      </w:r>
      <w:r>
        <w:rPr>
          <w:rFonts w:ascii="Calibri" w:hAnsi="Calibri"/>
        </w:rPr>
        <w:t>could affect their effectivity</w:t>
      </w:r>
      <w:r w:rsidR="00DE2DC2">
        <w:rPr>
          <w:rFonts w:ascii="Calibri" w:hAnsi="Calibri"/>
        </w:rPr>
        <w:t>.</w:t>
      </w:r>
    </w:p>
    <w:p w14:paraId="5F0D7CF3" w14:textId="0B41FCD5" w:rsidR="009C6E14" w:rsidRDefault="009C6E14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lastRenderedPageBreak/>
        <w:t>In these situations, this kind of mooring allow to reduce this factor and at the same time</w:t>
      </w:r>
      <w:r w:rsidR="008364CD">
        <w:rPr>
          <w:rFonts w:ascii="Calibri" w:hAnsi="Calibri"/>
        </w:rPr>
        <w:t>,</w:t>
      </w:r>
      <w:r>
        <w:rPr>
          <w:rFonts w:ascii="Calibri" w:hAnsi="Calibri"/>
        </w:rPr>
        <w:t xml:space="preserve"> </w:t>
      </w:r>
      <w:r w:rsidR="008364CD">
        <w:rPr>
          <w:rFonts w:ascii="Calibri" w:hAnsi="Calibri"/>
        </w:rPr>
        <w:t xml:space="preserve">but </w:t>
      </w:r>
      <w:r>
        <w:rPr>
          <w:rFonts w:ascii="Calibri" w:hAnsi="Calibri"/>
        </w:rPr>
        <w:t>don’t compromise or li</w:t>
      </w:r>
      <w:r w:rsidR="008364CD">
        <w:rPr>
          <w:rFonts w:ascii="Calibri" w:hAnsi="Calibri"/>
        </w:rPr>
        <w:t>mi</w:t>
      </w:r>
      <w:r>
        <w:rPr>
          <w:rFonts w:ascii="Calibri" w:hAnsi="Calibri"/>
        </w:rPr>
        <w:t>t</w:t>
      </w:r>
      <w:r w:rsidR="008364CD">
        <w:rPr>
          <w:rFonts w:ascii="Calibri" w:hAnsi="Calibri"/>
        </w:rPr>
        <w:t xml:space="preserve"> other design or operational requirements.</w:t>
      </w:r>
    </w:p>
    <w:p w14:paraId="483C5657" w14:textId="1BEB7DD5" w:rsidR="00547BCF" w:rsidRDefault="00547BCF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>Here you can see some parts of this system, original images of Entry Channel buoys of Port of Barcelona:</w:t>
      </w:r>
    </w:p>
    <w:p w14:paraId="4E6DC4A3" w14:textId="77777777" w:rsidR="005C3462" w:rsidRDefault="005C3462" w:rsidP="00A446C9">
      <w:pPr>
        <w:pStyle w:val="BodyText"/>
        <w:rPr>
          <w:rFonts w:ascii="Calibri" w:hAnsi="Calibri"/>
        </w:rPr>
      </w:pPr>
    </w:p>
    <w:p w14:paraId="22FA746E" w14:textId="77777777" w:rsidR="00A35DEE" w:rsidRDefault="005C3462" w:rsidP="00A35DEE">
      <w:pPr>
        <w:pStyle w:val="BodyText"/>
        <w:keepNext/>
      </w:pPr>
      <w:r>
        <w:rPr>
          <w:noProof/>
        </w:rPr>
        <w:drawing>
          <wp:inline distT="0" distB="0" distL="0" distR="0" wp14:anchorId="4C7D726F" wp14:editId="29729708">
            <wp:extent cx="3939540" cy="2954351"/>
            <wp:effectExtent l="0" t="0" r="3810" b="0"/>
            <wp:docPr id="820850872" name="Imagen 2" descr="Imagen que contiene exterior, agua, edificio, bar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850872" name="Imagen 2" descr="Imagen que contiene exterior, agua, edificio, barc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764" cy="296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1700E" w14:textId="7CB460DE" w:rsidR="00A35DEE" w:rsidRDefault="00A35DEE" w:rsidP="00A35DEE">
      <w:pPr>
        <w:pStyle w:val="Caption"/>
        <w:jc w:val="both"/>
      </w:pPr>
      <w:r>
        <w:t xml:space="preserve">Figure </w:t>
      </w:r>
      <w:fldSimple w:instr=" SEQ Figure \* ARABIC ">
        <w:r>
          <w:rPr>
            <w:noProof/>
          </w:rPr>
          <w:t>3</w:t>
        </w:r>
      </w:fldSimple>
      <w:r>
        <w:t>: Intermediate buoy</w:t>
      </w:r>
    </w:p>
    <w:p w14:paraId="7DC08F68" w14:textId="77777777" w:rsidR="00A35DEE" w:rsidRDefault="00A35DEE" w:rsidP="00A35DEE"/>
    <w:p w14:paraId="466260BB" w14:textId="77777777" w:rsidR="00A35DEE" w:rsidRDefault="00A35DEE" w:rsidP="00A35DEE"/>
    <w:p w14:paraId="40381C63" w14:textId="77777777" w:rsidR="00A35DEE" w:rsidRDefault="007223FB" w:rsidP="00A35DEE">
      <w:pPr>
        <w:pStyle w:val="BodyText"/>
        <w:keepNext/>
      </w:pPr>
      <w:r>
        <w:rPr>
          <w:rFonts w:ascii="Calibri" w:hAnsi="Calibri"/>
        </w:rPr>
        <w:t xml:space="preserve"> </w:t>
      </w:r>
      <w:r>
        <w:rPr>
          <w:noProof/>
        </w:rPr>
        <w:drawing>
          <wp:inline distT="0" distB="0" distL="0" distR="0" wp14:anchorId="24CB416D" wp14:editId="61BDC64D">
            <wp:extent cx="4339590" cy="2441102"/>
            <wp:effectExtent l="0" t="0" r="3810" b="0"/>
            <wp:docPr id="1774018015" name="Imagen 4" descr="Imagen que contiene viejo, roto, pieza, ran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018015" name="Imagen 4" descr="Imagen que contiene viejo, roto, pieza, ran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5432" cy="245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8F2FB" w14:textId="75F58879" w:rsidR="007223FB" w:rsidRDefault="00A35DEE" w:rsidP="00A35DEE">
      <w:pPr>
        <w:pStyle w:val="Caption"/>
        <w:jc w:val="both"/>
        <w:rPr>
          <w:rFonts w:ascii="Calibri" w:hAnsi="Calibri"/>
        </w:rPr>
      </w:pPr>
      <w:r>
        <w:t xml:space="preserve">Figure </w:t>
      </w:r>
      <w:fldSimple w:instr=" SEQ Figure \* ARABIC ">
        <w:r>
          <w:rPr>
            <w:noProof/>
          </w:rPr>
          <w:t>4</w:t>
        </w:r>
      </w:fldSimple>
      <w:r>
        <w:t>: Mooring line element</w:t>
      </w:r>
    </w:p>
    <w:p w14:paraId="7F05E612" w14:textId="77777777" w:rsidR="002D5633" w:rsidRDefault="002D5633" w:rsidP="00A446C9">
      <w:pPr>
        <w:pStyle w:val="BodyText"/>
        <w:rPr>
          <w:rFonts w:ascii="Calibri" w:hAnsi="Calibri"/>
        </w:rPr>
      </w:pPr>
    </w:p>
    <w:p w14:paraId="7702F062" w14:textId="77777777" w:rsidR="002D5633" w:rsidRDefault="002D5633" w:rsidP="00A446C9">
      <w:pPr>
        <w:pStyle w:val="BodyText"/>
        <w:rPr>
          <w:rFonts w:ascii="Calibri" w:hAnsi="Calibri"/>
        </w:rPr>
      </w:pPr>
    </w:p>
    <w:p w14:paraId="05C36685" w14:textId="77777777" w:rsidR="007223FB" w:rsidRDefault="007223FB" w:rsidP="00A446C9">
      <w:pPr>
        <w:pStyle w:val="BodyText"/>
        <w:rPr>
          <w:rFonts w:ascii="Calibri" w:hAnsi="Calibri"/>
        </w:rPr>
      </w:pPr>
    </w:p>
    <w:p w14:paraId="1D9FD8EE" w14:textId="77777777" w:rsidR="00A35DEE" w:rsidRDefault="007223FB" w:rsidP="00A35DEE">
      <w:pPr>
        <w:pStyle w:val="BodyText"/>
        <w:keepNext/>
      </w:pPr>
      <w:r>
        <w:rPr>
          <w:noProof/>
        </w:rPr>
        <w:lastRenderedPageBreak/>
        <w:drawing>
          <wp:inline distT="0" distB="0" distL="0" distR="0" wp14:anchorId="7A771FB0" wp14:editId="1724E57E">
            <wp:extent cx="3893820" cy="2920466"/>
            <wp:effectExtent l="0" t="0" r="0" b="0"/>
            <wp:docPr id="529867262" name="Imagen 7" descr="Imagen borrosa de una alber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867262" name="Imagen 7" descr="Imagen borrosa de una alberc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888" cy="2933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7EAB0" w14:textId="69757D5F" w:rsidR="00A35DEE" w:rsidRDefault="00A35DEE" w:rsidP="00A35DEE">
      <w:pPr>
        <w:pStyle w:val="Caption"/>
        <w:jc w:val="both"/>
        <w:rPr>
          <w:rFonts w:ascii="Calibri" w:hAnsi="Calibri"/>
        </w:rPr>
      </w:pPr>
      <w:r>
        <w:t xml:space="preserve">Figure </w:t>
      </w:r>
      <w:fldSimple w:instr=" SEQ Figure \* ARABIC ">
        <w:r>
          <w:rPr>
            <w:noProof/>
          </w:rPr>
          <w:t>5</w:t>
        </w:r>
      </w:fldSimple>
      <w:r>
        <w:t>: Mooring line element working</w:t>
      </w:r>
    </w:p>
    <w:p w14:paraId="04DD27A9" w14:textId="77777777" w:rsidR="00A35DEE" w:rsidRDefault="00A35DEE" w:rsidP="00A446C9">
      <w:pPr>
        <w:pStyle w:val="BodyText"/>
        <w:rPr>
          <w:rFonts w:ascii="Calibri" w:hAnsi="Calibri"/>
        </w:rPr>
      </w:pPr>
    </w:p>
    <w:p w14:paraId="4E53BE0B" w14:textId="77777777" w:rsidR="00A35DEE" w:rsidRDefault="00A35DEE" w:rsidP="00A446C9">
      <w:pPr>
        <w:pStyle w:val="BodyText"/>
        <w:rPr>
          <w:rFonts w:ascii="Calibri" w:hAnsi="Calibri"/>
        </w:rPr>
      </w:pPr>
    </w:p>
    <w:p w14:paraId="2D289F35" w14:textId="77777777" w:rsidR="00A35DEE" w:rsidRDefault="00A35DEE" w:rsidP="00A446C9">
      <w:pPr>
        <w:pStyle w:val="BodyText"/>
        <w:rPr>
          <w:rFonts w:ascii="Calibri" w:hAnsi="Calibri"/>
        </w:rPr>
      </w:pPr>
    </w:p>
    <w:p w14:paraId="1CEA2D8C" w14:textId="77777777" w:rsidR="00A35DEE" w:rsidRDefault="007223FB" w:rsidP="00A35DEE">
      <w:pPr>
        <w:pStyle w:val="BodyText"/>
        <w:keepNext/>
      </w:pPr>
      <w:r>
        <w:rPr>
          <w:rFonts w:ascii="Calibri" w:hAnsi="Calibri"/>
        </w:rPr>
        <w:t xml:space="preserve"> </w:t>
      </w:r>
      <w:r>
        <w:rPr>
          <w:noProof/>
        </w:rPr>
        <w:drawing>
          <wp:inline distT="0" distB="0" distL="0" distR="0" wp14:anchorId="47078DDC" wp14:editId="6DEC077A">
            <wp:extent cx="4922520" cy="3692015"/>
            <wp:effectExtent l="0" t="0" r="0" b="3810"/>
            <wp:docPr id="1961374237" name="Imagen 6" descr="Imagen que contiene agua, grande, claro, lluvi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374237" name="Imagen 6" descr="Imagen que contiene agua, grande, claro, lluvi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605" cy="3710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BAA07" w14:textId="60097AA9" w:rsidR="007223FB" w:rsidRDefault="00A35DEE" w:rsidP="00A35DEE">
      <w:pPr>
        <w:pStyle w:val="Caption"/>
        <w:jc w:val="both"/>
        <w:rPr>
          <w:rFonts w:ascii="Calibri" w:hAnsi="Calibri"/>
        </w:rPr>
      </w:pPr>
      <w:r>
        <w:t xml:space="preserve">Figure </w:t>
      </w:r>
      <w:fldSimple w:instr=" SEQ Figure \* ARABIC ">
        <w:r>
          <w:rPr>
            <w:noProof/>
          </w:rPr>
          <w:t>6</w:t>
        </w:r>
      </w:fldSimple>
      <w:r>
        <w:t xml:space="preserve">: </w:t>
      </w:r>
      <w:proofErr w:type="spellStart"/>
      <w:r>
        <w:t>Intermedite</w:t>
      </w:r>
      <w:proofErr w:type="spellEnd"/>
      <w:r>
        <w:t xml:space="preserve"> buoy working (-25m)</w:t>
      </w:r>
    </w:p>
    <w:p w14:paraId="275C6D58" w14:textId="77777777" w:rsidR="007223FB" w:rsidRDefault="007223FB" w:rsidP="00A446C9">
      <w:pPr>
        <w:pStyle w:val="BodyText"/>
        <w:rPr>
          <w:rFonts w:ascii="Calibri" w:hAnsi="Calibri"/>
        </w:rPr>
      </w:pPr>
    </w:p>
    <w:p w14:paraId="4410BE44" w14:textId="0A55F6E0" w:rsidR="007223FB" w:rsidRDefault="000440D0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>As a reference,</w:t>
      </w:r>
      <w:r w:rsidR="00CE4AA2">
        <w:rPr>
          <w:rFonts w:ascii="Calibri" w:hAnsi="Calibri"/>
        </w:rPr>
        <w:t xml:space="preserve"> in</w:t>
      </w:r>
      <w:r w:rsidR="00CF6E38">
        <w:rPr>
          <w:rFonts w:ascii="Calibri" w:hAnsi="Calibri"/>
        </w:rPr>
        <w:t xml:space="preserve"> th</w:t>
      </w:r>
      <w:r w:rsidR="00CE4AA2">
        <w:rPr>
          <w:rFonts w:ascii="Calibri" w:hAnsi="Calibri"/>
        </w:rPr>
        <w:t>is</w:t>
      </w:r>
      <w:r w:rsidR="00CF6E38">
        <w:rPr>
          <w:rFonts w:ascii="Calibri" w:hAnsi="Calibri"/>
        </w:rPr>
        <w:t xml:space="preserve"> specific case</w:t>
      </w:r>
      <w:r w:rsidR="00E4516B">
        <w:rPr>
          <w:rFonts w:ascii="Calibri" w:hAnsi="Calibri"/>
        </w:rPr>
        <w:t xml:space="preserve"> of ‘Sierra’ buoy</w:t>
      </w:r>
      <w:r w:rsidR="00AB15D1">
        <w:rPr>
          <w:rFonts w:ascii="Calibri" w:hAnsi="Calibri"/>
        </w:rPr>
        <w:t xml:space="preserve">, using a transitional mooring system </w:t>
      </w:r>
      <w:r w:rsidR="003A50A6">
        <w:rPr>
          <w:rFonts w:ascii="Calibri" w:hAnsi="Calibri"/>
        </w:rPr>
        <w:t xml:space="preserve">would </w:t>
      </w:r>
      <w:r w:rsidR="00795C47">
        <w:rPr>
          <w:rFonts w:ascii="Calibri" w:hAnsi="Calibri"/>
        </w:rPr>
        <w:t xml:space="preserve">mean to obtain an estimated </w:t>
      </w:r>
      <w:r w:rsidR="00B922B1">
        <w:rPr>
          <w:rFonts w:ascii="Calibri" w:hAnsi="Calibri"/>
        </w:rPr>
        <w:t xml:space="preserve">swinging radius around 116 meters, in front of </w:t>
      </w:r>
      <w:r w:rsidR="00A5085C">
        <w:rPr>
          <w:rFonts w:ascii="Calibri" w:hAnsi="Calibri"/>
        </w:rPr>
        <w:t xml:space="preserve">around 67 meters using </w:t>
      </w:r>
      <w:r w:rsidR="00C973C0">
        <w:rPr>
          <w:rFonts w:ascii="Calibri" w:hAnsi="Calibri"/>
        </w:rPr>
        <w:t>the Virtual Floor mooring system.</w:t>
      </w:r>
    </w:p>
    <w:p w14:paraId="2C62C526" w14:textId="59927E8E" w:rsidR="00B47AFE" w:rsidRDefault="00B47AFE">
      <w:pPr>
        <w:rPr>
          <w:rFonts w:ascii="Calibri" w:hAnsi="Calibri"/>
        </w:rPr>
      </w:pPr>
      <w:r>
        <w:rPr>
          <w:rFonts w:ascii="Calibri" w:hAnsi="Calibri"/>
        </w:rPr>
        <w:br w:type="page"/>
      </w:r>
    </w:p>
    <w:p w14:paraId="59A69060" w14:textId="77777777" w:rsidR="00B000DC" w:rsidRDefault="00B000DC" w:rsidP="00A446C9">
      <w:pPr>
        <w:pStyle w:val="BodyText"/>
        <w:rPr>
          <w:rFonts w:ascii="Calibri" w:hAnsi="Calibri"/>
        </w:rPr>
      </w:pPr>
    </w:p>
    <w:p w14:paraId="15F0ABA9" w14:textId="6106B6FA" w:rsidR="00233353" w:rsidRDefault="008364CD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Another main advantage is to avoid damages to the seabed, because eliminates the ground or thrash chain sections of traditional mooring systems, helping to protect the </w:t>
      </w:r>
      <w:r w:rsidR="00233353">
        <w:rPr>
          <w:rFonts w:ascii="Calibri" w:hAnsi="Calibri"/>
        </w:rPr>
        <w:t xml:space="preserve">marine environment in protected areas, </w:t>
      </w:r>
      <w:r w:rsidR="00233353" w:rsidRPr="00233353">
        <w:rPr>
          <w:rFonts w:ascii="Calibri" w:hAnsi="Calibri"/>
        </w:rPr>
        <w:t xml:space="preserve">and allowing them to perform their function while respecting </w:t>
      </w:r>
      <w:r w:rsidR="00233353">
        <w:rPr>
          <w:rFonts w:ascii="Calibri" w:hAnsi="Calibri"/>
        </w:rPr>
        <w:t>this</w:t>
      </w:r>
      <w:r w:rsidR="00233353" w:rsidRPr="00233353">
        <w:rPr>
          <w:rFonts w:ascii="Calibri" w:hAnsi="Calibri"/>
        </w:rPr>
        <w:t xml:space="preserve"> environment</w:t>
      </w:r>
      <w:r w:rsidR="00233353">
        <w:rPr>
          <w:rFonts w:ascii="Calibri" w:hAnsi="Calibri"/>
        </w:rPr>
        <w:t>.</w:t>
      </w:r>
    </w:p>
    <w:p w14:paraId="1AF17171" w14:textId="4CD2B985" w:rsidR="008364CD" w:rsidRDefault="008364CD" w:rsidP="00A446C9">
      <w:pPr>
        <w:pStyle w:val="BodyText"/>
        <w:rPr>
          <w:rFonts w:ascii="Calibri" w:hAnsi="Calibri"/>
        </w:rPr>
      </w:pPr>
    </w:p>
    <w:p w14:paraId="57747D6C" w14:textId="21BDC16A" w:rsidR="00B47AFE" w:rsidRDefault="00B47AFE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>Her</w:t>
      </w:r>
      <w:r w:rsidR="002D5633">
        <w:rPr>
          <w:rFonts w:ascii="Calibri" w:hAnsi="Calibri"/>
        </w:rPr>
        <w:t>e</w:t>
      </w:r>
      <w:r>
        <w:rPr>
          <w:rFonts w:ascii="Calibri" w:hAnsi="Calibri"/>
        </w:rPr>
        <w:t xml:space="preserve"> you can see some examples of buoys marking different dangerous points, near to protected areas with depths around 15-20m, using this system to avoid damages to the seabed:</w:t>
      </w:r>
    </w:p>
    <w:p w14:paraId="458D93EA" w14:textId="22C340FB" w:rsidR="00B47AFE" w:rsidRDefault="002D5633" w:rsidP="00A446C9">
      <w:pPr>
        <w:pStyle w:val="BodyText"/>
        <w:rPr>
          <w:rFonts w:ascii="Calibri" w:hAnsi="Calibr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7A0AA49" wp14:editId="411E1FDE">
                <wp:simplePos x="0" y="0"/>
                <wp:positionH relativeFrom="column">
                  <wp:posOffset>2929890</wp:posOffset>
                </wp:positionH>
                <wp:positionV relativeFrom="paragraph">
                  <wp:posOffset>3765550</wp:posOffset>
                </wp:positionV>
                <wp:extent cx="2762885" cy="635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470752030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88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4C4BAD5" w14:textId="507047A5" w:rsidR="002D5633" w:rsidRPr="00D2543B" w:rsidRDefault="002D5633" w:rsidP="002D5633">
                            <w:pPr>
                              <w:pStyle w:val="Caption"/>
                              <w:rPr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t xml:space="preserve">Figure </w:t>
                            </w:r>
                            <w:r w:rsidR="00A35DEE">
                              <w:t>8</w:t>
                            </w:r>
                            <w:r>
                              <w:t>: 31135 Cardinal Mark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7A0AA49" id="_x0000_t202" coordsize="21600,21600" o:spt="202" path="m,l,21600r21600,l21600,xe">
                <v:stroke joinstyle="miter"/>
                <v:path gradientshapeok="t" o:connecttype="rect"/>
              </v:shapetype>
              <v:shape id="Cuadro de texto 1" o:spid="_x0000_s1026" type="#_x0000_t202" style="position:absolute;left:0;text-align:left;margin-left:230.7pt;margin-top:296.5pt;width:217.55pt;height: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kQ1FgIAADgEAAAOAAAAZHJzL2Uyb0RvYy54bWysU8GO2jAQvVfqP1i+lwDVUoQIK8qKqhLa&#10;XYmt9mwcm0RyPO7YkNCv79hJoN32VPXiTDzjN573npf3bW3YWaGvwOZ8MhpzpqyEorLHnH972X6Y&#10;c+aDsIUwYFXOL8rz+9X7d8vGLdQUSjCFQkYg1i8al/MyBLfIMi9LVQs/AqcsJTVgLQL94jErUDSE&#10;XptsOh7PsgawcAhSeU+7D12SrxK+1kqGJ629CszknO4W0oppPcQ1Wy3F4ojClZXsryH+4Ra1qCw1&#10;vUI9iCDYCas/oOpKInjQYSShzkDrSqo0A00zGb+ZZl8Kp9IsRI53V5r8/4OVj+e9e0YW2s/QkoCR&#10;kMb5hafNOE+rsY5fuimjPFF4udKm2sAkbU4/zabz+R1nknKzj3cRI7sddejDFwU1i0HOkTRJVInz&#10;zoeudCiJnTyYqthWxsSfmNgYZGdB+jVlFVQP/luVsbHWQjzVAcad7DZHjEJ7aPvhDlBcaGaEzg7e&#10;yW1FjXbCh2eBpD+NSZ4OT7RoA03OoY84KwF//G0/1pMslOWsIT/l3H8/CVScma+WBIvmGwIcgsMQ&#10;2FO9ARpxQq/FyRTSAQxmCDVC/UpWX8culBJWUq+chyHchM7V9FSkWq9TEVnMibCzeycj9EDoS/sq&#10;0PVyBFLxEQanicUbVbrapItbnwJRnCSLhHYs9jyTPZPo/VOK/v/1P1XdHvzqJwAAAP//AwBQSwME&#10;FAAGAAgAAAAhAP07aSjhAAAACwEAAA8AAABkcnMvZG93bnJldi54bWxMj7FOwzAQhnck3sE6JBZE&#10;ndA0akOcqqpggKUidGFzYzcOxOfIdtrw9hxdYLy7T/99f7mebM9O2ofOoYB0lgDT2DjVYStg//58&#10;vwQWokQle4dawLcOsK6ur0pZKHfGN32qY8soBEMhBZgYh4Lz0BhtZZi5QSPdjs5bGWn0LVdeninc&#10;9vwhSXJuZYf0wchBb41uvurRCthlHztzNx6fXjfZ3L/sx23+2dZC3N5Mm0dgUU/xD4ZffVKHipwO&#10;bkQVWC8gy9OMUAGL1ZxKEbFc5Qtgh8smBV6V/H+H6gcAAP//AwBQSwECLQAUAAYACAAAACEAtoM4&#10;kv4AAADhAQAAEwAAAAAAAAAAAAAAAAAAAAAAW0NvbnRlbnRfVHlwZXNdLnhtbFBLAQItABQABgAI&#10;AAAAIQA4/SH/1gAAAJQBAAALAAAAAAAAAAAAAAAAAC8BAABfcmVscy8ucmVsc1BLAQItABQABgAI&#10;AAAAIQCuhkQ1FgIAADgEAAAOAAAAAAAAAAAAAAAAAC4CAABkcnMvZTJvRG9jLnhtbFBLAQItABQA&#10;BgAIAAAAIQD9O2ko4QAAAAsBAAAPAAAAAAAAAAAAAAAAAHAEAABkcnMvZG93bnJldi54bWxQSwUG&#10;AAAAAAQABADzAAAAfgUAAAAA&#10;" stroked="f">
                <v:textbox style="mso-fit-shape-to-text:t" inset="0,0,0,0">
                  <w:txbxContent>
                    <w:p w14:paraId="44C4BAD5" w14:textId="507047A5" w:rsidR="002D5633" w:rsidRPr="00D2543B" w:rsidRDefault="002D5633" w:rsidP="002D5633">
                      <w:pPr>
                        <w:pStyle w:val="Caption"/>
                        <w:rPr>
                          <w:noProof/>
                          <w:sz w:val="22"/>
                          <w:szCs w:val="22"/>
                        </w:rPr>
                      </w:pPr>
                      <w:r>
                        <w:t xml:space="preserve">Figure </w:t>
                      </w:r>
                      <w:r w:rsidR="00A35DEE">
                        <w:t>8</w:t>
                      </w:r>
                      <w:r>
                        <w:t>: 31135 Cardinal Mark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08E3AFDC" wp14:editId="324EAE81">
            <wp:simplePos x="0" y="0"/>
            <wp:positionH relativeFrom="column">
              <wp:posOffset>2929890</wp:posOffset>
            </wp:positionH>
            <wp:positionV relativeFrom="paragraph">
              <wp:posOffset>24130</wp:posOffset>
            </wp:positionV>
            <wp:extent cx="2762885" cy="3684270"/>
            <wp:effectExtent l="0" t="0" r="0" b="0"/>
            <wp:wrapThrough wrapText="bothSides">
              <wp:wrapPolygon edited="0">
                <wp:start x="0" y="0"/>
                <wp:lineTo x="0" y="21444"/>
                <wp:lineTo x="21446" y="21444"/>
                <wp:lineTo x="21446" y="0"/>
                <wp:lineTo x="0" y="0"/>
              </wp:wrapPolygon>
            </wp:wrapThrough>
            <wp:docPr id="564255215" name="Imagen 9" descr="Un dibujo de un barco en el m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255215" name="Imagen 9" descr="Un dibujo de un barco en el mar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885" cy="368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0E4269" w14:textId="0985A603" w:rsidR="002D5633" w:rsidRDefault="00B47AFE" w:rsidP="002D5633">
      <w:pPr>
        <w:pStyle w:val="BodyText"/>
        <w:keepNext/>
      </w:pPr>
      <w:r>
        <w:rPr>
          <w:noProof/>
        </w:rPr>
        <w:drawing>
          <wp:inline distT="0" distB="0" distL="0" distR="0" wp14:anchorId="2F37227A" wp14:editId="10190C8F">
            <wp:extent cx="2170172" cy="3467100"/>
            <wp:effectExtent l="0" t="0" r="1905" b="0"/>
            <wp:docPr id="118505617" name="Imagen 10" descr="Un barco en el agu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05617" name="Imagen 10" descr="Un barco en el agu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581" cy="349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67DB3" w14:textId="12AE69BC" w:rsidR="002D5633" w:rsidRDefault="002D5633" w:rsidP="002D5633">
      <w:pPr>
        <w:pStyle w:val="Caption"/>
        <w:jc w:val="both"/>
      </w:pPr>
      <w:r>
        <w:t xml:space="preserve">Figure </w:t>
      </w:r>
      <w:r w:rsidR="00A35DEE">
        <w:t>7</w:t>
      </w:r>
      <w:r>
        <w:t>: 30909 Isolated Danger</w:t>
      </w:r>
    </w:p>
    <w:p w14:paraId="4F7622E7" w14:textId="39AEA36E" w:rsidR="00B47AFE" w:rsidRDefault="00B47AFE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 </w:t>
      </w:r>
      <w:r w:rsidR="00EF778A">
        <w:rPr>
          <w:rFonts w:ascii="Calibri" w:hAnsi="Calibri"/>
        </w:rPr>
        <w:t xml:space="preserve"> </w:t>
      </w:r>
      <w:r w:rsidR="002D5633">
        <w:rPr>
          <w:rFonts w:ascii="Calibri" w:hAnsi="Calibri"/>
        </w:rPr>
        <w:t xml:space="preserve">                              </w:t>
      </w:r>
      <w:r w:rsidR="00EF778A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 </w:t>
      </w:r>
    </w:p>
    <w:p w14:paraId="6253ED59" w14:textId="77777777" w:rsidR="002D5633" w:rsidRDefault="00EF778A" w:rsidP="002D5633">
      <w:pPr>
        <w:keepNext/>
      </w:pPr>
      <w:r>
        <w:rPr>
          <w:noProof/>
        </w:rPr>
        <w:drawing>
          <wp:inline distT="0" distB="0" distL="0" distR="0" wp14:anchorId="1131EA91" wp14:editId="14B89765">
            <wp:extent cx="3402330" cy="2640884"/>
            <wp:effectExtent l="0" t="0" r="7620" b="7620"/>
            <wp:docPr id="1174349686" name="Imagen 11" descr="Imagen que contiene agua, cadena, verde, bar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349686" name="Imagen 11" descr="Imagen que contiene agua, cadena, verde, barc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5240" cy="2643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560A0" w14:textId="0F952315" w:rsidR="002D5633" w:rsidRDefault="002D5633" w:rsidP="002D5633">
      <w:pPr>
        <w:pStyle w:val="Caption"/>
      </w:pPr>
      <w:r>
        <w:t xml:space="preserve">Figure </w:t>
      </w:r>
      <w:r w:rsidR="00A35DEE">
        <w:t>9</w:t>
      </w:r>
      <w:r>
        <w:t>: Virtual Floor Mooring detail</w:t>
      </w:r>
    </w:p>
    <w:p w14:paraId="33F460F5" w14:textId="55420F5B" w:rsidR="00EF778A" w:rsidRDefault="00EF778A">
      <w:pPr>
        <w:rPr>
          <w:rFonts w:ascii="Calibri" w:hAnsi="Calibri"/>
        </w:rPr>
      </w:pPr>
      <w:r>
        <w:rPr>
          <w:rFonts w:ascii="Calibri" w:hAnsi="Calibri"/>
        </w:rPr>
        <w:t xml:space="preserve"> </w:t>
      </w:r>
      <w:r>
        <w:rPr>
          <w:rFonts w:ascii="Calibri" w:hAnsi="Calibri"/>
        </w:rPr>
        <w:br w:type="page"/>
      </w:r>
    </w:p>
    <w:p w14:paraId="2B317875" w14:textId="77777777" w:rsidR="00EF778A" w:rsidRDefault="00EF778A" w:rsidP="00A446C9">
      <w:pPr>
        <w:pStyle w:val="BodyText"/>
        <w:rPr>
          <w:rFonts w:ascii="Calibri" w:hAnsi="Calibri"/>
        </w:rPr>
      </w:pPr>
    </w:p>
    <w:p w14:paraId="1D083D92" w14:textId="77777777" w:rsidR="00180DDA" w:rsidRPr="007A395D" w:rsidRDefault="00180DDA" w:rsidP="00605E43">
      <w:pPr>
        <w:pStyle w:val="Heading1"/>
      </w:pPr>
      <w:r w:rsidRPr="007A395D">
        <w:t>References</w:t>
      </w:r>
    </w:p>
    <w:p w14:paraId="00EC0BCC" w14:textId="1077CAC1" w:rsidR="00180DDA" w:rsidRPr="007A395D" w:rsidRDefault="00A35DEE" w:rsidP="00A35DEE">
      <w:pPr>
        <w:pStyle w:val="References"/>
        <w:numPr>
          <w:ilvl w:val="0"/>
          <w:numId w:val="0"/>
        </w:numPr>
        <w:ind w:left="567"/>
        <w:rPr>
          <w:rFonts w:ascii="Calibri" w:hAnsi="Calibri"/>
          <w:lang w:eastAsia="de-DE"/>
        </w:rPr>
      </w:pPr>
      <w:r>
        <w:rPr>
          <w:rFonts w:ascii="Calibri" w:hAnsi="Calibri"/>
        </w:rPr>
        <w:t>None</w:t>
      </w:r>
    </w:p>
    <w:p w14:paraId="7A8D2F27" w14:textId="77777777" w:rsidR="00A446C9" w:rsidRPr="007A395D" w:rsidRDefault="00A446C9" w:rsidP="00605E43">
      <w:pPr>
        <w:pStyle w:val="Heading1"/>
      </w:pPr>
      <w:r w:rsidRPr="007A395D">
        <w:t>Action requested of the Committee</w:t>
      </w:r>
    </w:p>
    <w:p w14:paraId="1556E528" w14:textId="7847B790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 xml:space="preserve">The Committee is requested to: </w:t>
      </w:r>
    </w:p>
    <w:p w14:paraId="3A815315" w14:textId="79130F27" w:rsidR="0028310F" w:rsidRPr="0028310F" w:rsidRDefault="0028310F" w:rsidP="0028310F">
      <w:pPr>
        <w:pStyle w:val="List1"/>
        <w:numPr>
          <w:ilvl w:val="0"/>
          <w:numId w:val="0"/>
        </w:numPr>
        <w:ind w:left="567" w:hanging="567"/>
        <w:rPr>
          <w:rFonts w:ascii="Calibri" w:hAnsi="Calibri"/>
          <w:lang w:val="en-US"/>
        </w:rPr>
      </w:pPr>
      <w:r w:rsidRPr="0028310F">
        <w:rPr>
          <w:rFonts w:ascii="Calibri" w:hAnsi="Calibri"/>
          <w:lang w:val="en-US"/>
        </w:rPr>
        <w:t>Consider the information in this proposal.</w:t>
      </w:r>
    </w:p>
    <w:sectPr w:rsidR="0028310F" w:rsidRPr="0028310F" w:rsidSect="0082480E">
      <w:headerReference w:type="even" r:id="rId20"/>
      <w:headerReference w:type="default" r:id="rId21"/>
      <w:footerReference w:type="default" r:id="rId22"/>
      <w:headerReference w:type="first" r:id="rId23"/>
      <w:footerReference w:type="first" r:id="rId2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A7B33F" w14:textId="77777777" w:rsidR="00F67491" w:rsidRDefault="00F67491" w:rsidP="00362CD9">
      <w:r>
        <w:separator/>
      </w:r>
    </w:p>
  </w:endnote>
  <w:endnote w:type="continuationSeparator" w:id="0">
    <w:p w14:paraId="14013C70" w14:textId="77777777" w:rsidR="00F67491" w:rsidRDefault="00F67491" w:rsidP="00362CD9">
      <w:r>
        <w:continuationSeparator/>
      </w:r>
    </w:p>
  </w:endnote>
  <w:endnote w:type="continuationNotice" w:id="1">
    <w:p w14:paraId="379D831F" w14:textId="77777777" w:rsidR="00F67491" w:rsidRDefault="00F6749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20B0704020202020204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F0EF88" w14:textId="6F0A98F0" w:rsidR="00624475" w:rsidRPr="00036B9E" w:rsidRDefault="002A45A3">
    <w:pPr>
      <w:pStyle w:val="Footer"/>
      <w:rPr>
        <w:rFonts w:ascii="Calibri" w:hAnsi="Calibri"/>
      </w:rPr>
    </w:pPr>
    <w:r>
      <w:rPr>
        <w:rFonts w:ascii="Calibri" w:hAnsi="Calibri"/>
        <w:color w:val="0070C0"/>
      </w:rPr>
      <w:t>Introduction to ‘Virtual Floor’ Mooring System</w:t>
    </w:r>
    <w:r w:rsidR="00624475" w:rsidRPr="00036B9E">
      <w:rPr>
        <w:rFonts w:ascii="Calibri" w:hAnsi="Calibri"/>
      </w:rPr>
      <w:tab/>
    </w:r>
    <w:r w:rsidR="00624475" w:rsidRPr="00036B9E">
      <w:rPr>
        <w:rFonts w:ascii="Calibri" w:hAnsi="Calibri"/>
      </w:rPr>
      <w:fldChar w:fldCharType="begin"/>
    </w:r>
    <w:r w:rsidR="00624475" w:rsidRPr="00036B9E">
      <w:rPr>
        <w:rFonts w:ascii="Calibri" w:hAnsi="Calibri"/>
      </w:rPr>
      <w:instrText xml:space="preserve"> PAGE   \* MERGEFORMAT </w:instrText>
    </w:r>
    <w:r w:rsidR="00624475" w:rsidRPr="00036B9E">
      <w:rPr>
        <w:rFonts w:ascii="Calibri" w:hAnsi="Calibri"/>
      </w:rPr>
      <w:fldChar w:fldCharType="separate"/>
    </w:r>
    <w:r w:rsidR="00624475">
      <w:rPr>
        <w:rFonts w:ascii="Calibri" w:hAnsi="Calibri"/>
        <w:noProof/>
      </w:rPr>
      <w:t>5</w:t>
    </w:r>
    <w:r w:rsidR="00624475" w:rsidRPr="00036B9E">
      <w:rPr>
        <w:rFonts w:ascii="Calibri" w:hAnsi="Calibri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7A4905" w14:textId="324FFA8B" w:rsidR="007D23CA" w:rsidRDefault="007D23CA">
    <w:pPr>
      <w:pStyle w:val="Footer"/>
    </w:pPr>
    <w:r>
      <w:rPr>
        <w:rFonts w:ascii="Calibri" w:hAnsi="Calibri"/>
        <w:color w:val="0070C0"/>
      </w:rPr>
      <w:t>Introduction to ‘Virtual Floor’ Mooring System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D54F94" w14:textId="77777777" w:rsidR="00F67491" w:rsidRDefault="00F67491" w:rsidP="00362CD9">
      <w:r>
        <w:separator/>
      </w:r>
    </w:p>
  </w:footnote>
  <w:footnote w:type="continuationSeparator" w:id="0">
    <w:p w14:paraId="0EF53229" w14:textId="77777777" w:rsidR="00F67491" w:rsidRDefault="00F67491" w:rsidP="00362CD9">
      <w:r>
        <w:continuationSeparator/>
      </w:r>
    </w:p>
  </w:footnote>
  <w:footnote w:type="continuationNotice" w:id="1">
    <w:p w14:paraId="4DFC247F" w14:textId="77777777" w:rsidR="00F67491" w:rsidRDefault="00F67491"/>
  </w:footnote>
  <w:footnote w:id="2">
    <w:p w14:paraId="13DFA22D" w14:textId="3BCF7A71" w:rsidR="00624475" w:rsidRPr="00037DF4" w:rsidRDefault="00624475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2A8989" w14:textId="3F824E7C" w:rsidR="00624475" w:rsidRDefault="00A218C0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1026" type="#_x0000_t136" style="position:absolute;margin-left:0;margin-top:0;width:623.85pt;height:65.65pt;rotation:315;z-index:-25165823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C8CA51" w14:textId="06DE82EB" w:rsidR="00624475" w:rsidRDefault="00624475" w:rsidP="007A395D">
    <w:pPr>
      <w:pStyle w:val="Header"/>
      <w:jc w:val="right"/>
    </w:pPr>
    <w:r>
      <w:rPr>
        <w:noProof/>
      </w:rPr>
      <w:drawing>
        <wp:anchor distT="0" distB="0" distL="114300" distR="114300" simplePos="0" relativeHeight="251658244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218C0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1027" type="#_x0000_t136" style="position:absolute;left:0;text-align:left;margin-left:0;margin-top:0;width:623.85pt;height:65.65pt;rotation:315;z-index:-251658237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86C0F" w14:textId="7F704D96" w:rsidR="00624475" w:rsidRDefault="00624475" w:rsidP="007A395D">
    <w:pPr>
      <w:pStyle w:val="Header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624475" w:rsidRDefault="00624475" w:rsidP="007A395D">
    <w:pPr>
      <w:pStyle w:val="Header"/>
      <w:jc w:val="center"/>
    </w:pPr>
  </w:p>
  <w:p w14:paraId="43F3C4F1" w14:textId="7155479D" w:rsidR="00624475" w:rsidRDefault="00A218C0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1025" type="#_x0000_t136" style="position:absolute;left:0;text-align:left;margin-left:0;margin-top:0;width:623.85pt;height:65.65pt;rotation:315;z-index:-251658239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 w16cid:durableId="1417285731">
    <w:abstractNumId w:val="1"/>
  </w:num>
  <w:num w:numId="2" w16cid:durableId="1730031200">
    <w:abstractNumId w:val="0"/>
  </w:num>
  <w:num w:numId="3" w16cid:durableId="919871296">
    <w:abstractNumId w:val="7"/>
  </w:num>
  <w:num w:numId="4" w16cid:durableId="685060455">
    <w:abstractNumId w:val="21"/>
  </w:num>
  <w:num w:numId="5" w16cid:durableId="561792413">
    <w:abstractNumId w:val="15"/>
  </w:num>
  <w:num w:numId="6" w16cid:durableId="732193860">
    <w:abstractNumId w:val="4"/>
  </w:num>
  <w:num w:numId="7" w16cid:durableId="1589921380">
    <w:abstractNumId w:val="23"/>
  </w:num>
  <w:num w:numId="8" w16cid:durableId="985203158">
    <w:abstractNumId w:val="10"/>
  </w:num>
  <w:num w:numId="9" w16cid:durableId="1542129151">
    <w:abstractNumId w:val="8"/>
  </w:num>
  <w:num w:numId="10" w16cid:durableId="1075708541">
    <w:abstractNumId w:val="17"/>
  </w:num>
  <w:num w:numId="11" w16cid:durableId="1538543149">
    <w:abstractNumId w:val="16"/>
  </w:num>
  <w:num w:numId="12" w16cid:durableId="1219785225">
    <w:abstractNumId w:val="14"/>
  </w:num>
  <w:num w:numId="13" w16cid:durableId="34818179">
    <w:abstractNumId w:val="22"/>
  </w:num>
  <w:num w:numId="14" w16cid:durableId="2060668843">
    <w:abstractNumId w:val="5"/>
  </w:num>
  <w:num w:numId="15" w16cid:durableId="1387685509">
    <w:abstractNumId w:val="24"/>
  </w:num>
  <w:num w:numId="16" w16cid:durableId="1578244919">
    <w:abstractNumId w:val="13"/>
  </w:num>
  <w:num w:numId="17" w16cid:durableId="1451389082">
    <w:abstractNumId w:val="6"/>
  </w:num>
  <w:num w:numId="18" w16cid:durableId="646936776">
    <w:abstractNumId w:val="19"/>
  </w:num>
  <w:num w:numId="19" w16cid:durableId="1439712991">
    <w:abstractNumId w:val="13"/>
  </w:num>
  <w:num w:numId="20" w16cid:durableId="841822363">
    <w:abstractNumId w:val="13"/>
  </w:num>
  <w:num w:numId="21" w16cid:durableId="1603949306">
    <w:abstractNumId w:val="13"/>
  </w:num>
  <w:num w:numId="22" w16cid:durableId="34040181">
    <w:abstractNumId w:val="13"/>
  </w:num>
  <w:num w:numId="23" w16cid:durableId="966854312">
    <w:abstractNumId w:val="20"/>
  </w:num>
  <w:num w:numId="24" w16cid:durableId="930355944">
    <w:abstractNumId w:val="3"/>
  </w:num>
  <w:num w:numId="25" w16cid:durableId="1550074472">
    <w:abstractNumId w:val="3"/>
  </w:num>
  <w:num w:numId="26" w16cid:durableId="1990790368">
    <w:abstractNumId w:val="3"/>
  </w:num>
  <w:num w:numId="27" w16cid:durableId="1220551331">
    <w:abstractNumId w:val="9"/>
  </w:num>
  <w:num w:numId="28" w16cid:durableId="849374748">
    <w:abstractNumId w:val="9"/>
  </w:num>
  <w:num w:numId="29" w16cid:durableId="617184041">
    <w:abstractNumId w:val="9"/>
  </w:num>
  <w:num w:numId="30" w16cid:durableId="1694645818">
    <w:abstractNumId w:val="9"/>
  </w:num>
  <w:num w:numId="31" w16cid:durableId="1110004274">
    <w:abstractNumId w:val="9"/>
  </w:num>
  <w:num w:numId="32" w16cid:durableId="1811046076">
    <w:abstractNumId w:val="9"/>
  </w:num>
  <w:num w:numId="33" w16cid:durableId="350028795">
    <w:abstractNumId w:val="18"/>
  </w:num>
  <w:num w:numId="34" w16cid:durableId="1037776188">
    <w:abstractNumId w:val="18"/>
  </w:num>
  <w:num w:numId="35" w16cid:durableId="1356810456">
    <w:abstractNumId w:val="18"/>
  </w:num>
  <w:num w:numId="36" w16cid:durableId="612519778">
    <w:abstractNumId w:val="11"/>
  </w:num>
  <w:num w:numId="37" w16cid:durableId="714161437">
    <w:abstractNumId w:val="5"/>
  </w:num>
  <w:num w:numId="38" w16cid:durableId="1329673660">
    <w:abstractNumId w:val="14"/>
  </w:num>
  <w:num w:numId="39" w16cid:durableId="109478696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6057690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735159721">
    <w:abstractNumId w:val="2"/>
  </w:num>
  <w:num w:numId="42" w16cid:durableId="125235553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510488094">
    <w:abstractNumId w:val="2"/>
  </w:num>
  <w:num w:numId="44" w16cid:durableId="401756444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isplayBackgroundShape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D3"/>
    <w:rsid w:val="000049D8"/>
    <w:rsid w:val="00036A03"/>
    <w:rsid w:val="00036B9E"/>
    <w:rsid w:val="00037DF4"/>
    <w:rsid w:val="000440D0"/>
    <w:rsid w:val="0004700E"/>
    <w:rsid w:val="00070C13"/>
    <w:rsid w:val="000715C9"/>
    <w:rsid w:val="00084F33"/>
    <w:rsid w:val="000A2309"/>
    <w:rsid w:val="000A77A7"/>
    <w:rsid w:val="000B1707"/>
    <w:rsid w:val="000C1B3E"/>
    <w:rsid w:val="000C349E"/>
    <w:rsid w:val="000F2584"/>
    <w:rsid w:val="000F72BA"/>
    <w:rsid w:val="00110AE7"/>
    <w:rsid w:val="00110C3F"/>
    <w:rsid w:val="00146E5F"/>
    <w:rsid w:val="00177F4D"/>
    <w:rsid w:val="00180DDA"/>
    <w:rsid w:val="001B2A2D"/>
    <w:rsid w:val="001B737D"/>
    <w:rsid w:val="001C44A3"/>
    <w:rsid w:val="001C73C5"/>
    <w:rsid w:val="001E0E15"/>
    <w:rsid w:val="001E2F3F"/>
    <w:rsid w:val="001F528A"/>
    <w:rsid w:val="001F704E"/>
    <w:rsid w:val="00200241"/>
    <w:rsid w:val="00201722"/>
    <w:rsid w:val="002125B0"/>
    <w:rsid w:val="00215BC5"/>
    <w:rsid w:val="00233353"/>
    <w:rsid w:val="00243228"/>
    <w:rsid w:val="00247C5E"/>
    <w:rsid w:val="00251483"/>
    <w:rsid w:val="00255CAA"/>
    <w:rsid w:val="00264305"/>
    <w:rsid w:val="0028310F"/>
    <w:rsid w:val="002A0346"/>
    <w:rsid w:val="002A4487"/>
    <w:rsid w:val="002A45A3"/>
    <w:rsid w:val="002B49E9"/>
    <w:rsid w:val="002C632E"/>
    <w:rsid w:val="002D3E8B"/>
    <w:rsid w:val="002D4575"/>
    <w:rsid w:val="002D5633"/>
    <w:rsid w:val="002D5C0C"/>
    <w:rsid w:val="002E03D1"/>
    <w:rsid w:val="002E6B74"/>
    <w:rsid w:val="002E6FCA"/>
    <w:rsid w:val="003039D6"/>
    <w:rsid w:val="00330866"/>
    <w:rsid w:val="003460B7"/>
    <w:rsid w:val="00356CD0"/>
    <w:rsid w:val="00362CD9"/>
    <w:rsid w:val="003761CA"/>
    <w:rsid w:val="00380DAF"/>
    <w:rsid w:val="003972CE"/>
    <w:rsid w:val="003A43C6"/>
    <w:rsid w:val="003A50A6"/>
    <w:rsid w:val="003B28F5"/>
    <w:rsid w:val="003B7B7D"/>
    <w:rsid w:val="003C54CB"/>
    <w:rsid w:val="003C7A2A"/>
    <w:rsid w:val="003D2DC1"/>
    <w:rsid w:val="003D69D0"/>
    <w:rsid w:val="003F2918"/>
    <w:rsid w:val="003F430E"/>
    <w:rsid w:val="0041088C"/>
    <w:rsid w:val="00412DD0"/>
    <w:rsid w:val="0041482C"/>
    <w:rsid w:val="00420A38"/>
    <w:rsid w:val="00431B19"/>
    <w:rsid w:val="00432203"/>
    <w:rsid w:val="004661AD"/>
    <w:rsid w:val="004A6C1D"/>
    <w:rsid w:val="004D1D85"/>
    <w:rsid w:val="004D3C3A"/>
    <w:rsid w:val="004E1CD1"/>
    <w:rsid w:val="004F7EFC"/>
    <w:rsid w:val="005107EB"/>
    <w:rsid w:val="00513344"/>
    <w:rsid w:val="00521345"/>
    <w:rsid w:val="00526DF0"/>
    <w:rsid w:val="00545CC4"/>
    <w:rsid w:val="00547BCF"/>
    <w:rsid w:val="00551FFF"/>
    <w:rsid w:val="005607A2"/>
    <w:rsid w:val="0057198B"/>
    <w:rsid w:val="00573CFE"/>
    <w:rsid w:val="00590E05"/>
    <w:rsid w:val="005969F2"/>
    <w:rsid w:val="00597FAE"/>
    <w:rsid w:val="005B32A3"/>
    <w:rsid w:val="005C0D44"/>
    <w:rsid w:val="005C3462"/>
    <w:rsid w:val="005C566C"/>
    <w:rsid w:val="005C7E69"/>
    <w:rsid w:val="005E262D"/>
    <w:rsid w:val="005F1430"/>
    <w:rsid w:val="005F23D3"/>
    <w:rsid w:val="005F7E20"/>
    <w:rsid w:val="00605E43"/>
    <w:rsid w:val="00611AC0"/>
    <w:rsid w:val="006153BB"/>
    <w:rsid w:val="00624475"/>
    <w:rsid w:val="00640B6D"/>
    <w:rsid w:val="006652C3"/>
    <w:rsid w:val="00672020"/>
    <w:rsid w:val="00691FD0"/>
    <w:rsid w:val="00692148"/>
    <w:rsid w:val="006A1A1E"/>
    <w:rsid w:val="006C5948"/>
    <w:rsid w:val="006F2A74"/>
    <w:rsid w:val="006F3FA2"/>
    <w:rsid w:val="007000D4"/>
    <w:rsid w:val="007118F5"/>
    <w:rsid w:val="00712AA4"/>
    <w:rsid w:val="007146C4"/>
    <w:rsid w:val="00721AA1"/>
    <w:rsid w:val="007223FB"/>
    <w:rsid w:val="00724B67"/>
    <w:rsid w:val="00737B46"/>
    <w:rsid w:val="007547F8"/>
    <w:rsid w:val="00765622"/>
    <w:rsid w:val="00770B6C"/>
    <w:rsid w:val="00783FEA"/>
    <w:rsid w:val="00795C47"/>
    <w:rsid w:val="007A395D"/>
    <w:rsid w:val="007B6BD5"/>
    <w:rsid w:val="007C346C"/>
    <w:rsid w:val="007C451E"/>
    <w:rsid w:val="007D23CA"/>
    <w:rsid w:val="007D53F7"/>
    <w:rsid w:val="007E6479"/>
    <w:rsid w:val="007F1130"/>
    <w:rsid w:val="0080294B"/>
    <w:rsid w:val="00814A74"/>
    <w:rsid w:val="0082480E"/>
    <w:rsid w:val="008364CD"/>
    <w:rsid w:val="00850293"/>
    <w:rsid w:val="00851373"/>
    <w:rsid w:val="00851BA6"/>
    <w:rsid w:val="0085654D"/>
    <w:rsid w:val="00861160"/>
    <w:rsid w:val="0086654F"/>
    <w:rsid w:val="00880707"/>
    <w:rsid w:val="008A356F"/>
    <w:rsid w:val="008A4653"/>
    <w:rsid w:val="008A4717"/>
    <w:rsid w:val="008A50CC"/>
    <w:rsid w:val="008B3040"/>
    <w:rsid w:val="008C1DA3"/>
    <w:rsid w:val="008C51F1"/>
    <w:rsid w:val="008D1694"/>
    <w:rsid w:val="008D79CB"/>
    <w:rsid w:val="008F07BC"/>
    <w:rsid w:val="0092692B"/>
    <w:rsid w:val="00930561"/>
    <w:rsid w:val="00940205"/>
    <w:rsid w:val="00943E9C"/>
    <w:rsid w:val="00953F4D"/>
    <w:rsid w:val="00960BB8"/>
    <w:rsid w:val="00964F5C"/>
    <w:rsid w:val="009709DA"/>
    <w:rsid w:val="00973B57"/>
    <w:rsid w:val="00975900"/>
    <w:rsid w:val="009831C0"/>
    <w:rsid w:val="0099161D"/>
    <w:rsid w:val="00995039"/>
    <w:rsid w:val="009C6E14"/>
    <w:rsid w:val="00A0389B"/>
    <w:rsid w:val="00A218C0"/>
    <w:rsid w:val="00A32677"/>
    <w:rsid w:val="00A32CBC"/>
    <w:rsid w:val="00A33A3C"/>
    <w:rsid w:val="00A35DEE"/>
    <w:rsid w:val="00A446C9"/>
    <w:rsid w:val="00A5085C"/>
    <w:rsid w:val="00A635D6"/>
    <w:rsid w:val="00A64B78"/>
    <w:rsid w:val="00A753BF"/>
    <w:rsid w:val="00A8553A"/>
    <w:rsid w:val="00A93AED"/>
    <w:rsid w:val="00AB15D1"/>
    <w:rsid w:val="00AE1319"/>
    <w:rsid w:val="00AE34BB"/>
    <w:rsid w:val="00B000DC"/>
    <w:rsid w:val="00B075C7"/>
    <w:rsid w:val="00B226F2"/>
    <w:rsid w:val="00B274DF"/>
    <w:rsid w:val="00B47AFE"/>
    <w:rsid w:val="00B56BDF"/>
    <w:rsid w:val="00B65812"/>
    <w:rsid w:val="00B74C11"/>
    <w:rsid w:val="00B83DA0"/>
    <w:rsid w:val="00B85CD6"/>
    <w:rsid w:val="00B90723"/>
    <w:rsid w:val="00B90A27"/>
    <w:rsid w:val="00B922B1"/>
    <w:rsid w:val="00B9554D"/>
    <w:rsid w:val="00BA1F92"/>
    <w:rsid w:val="00BB2B9F"/>
    <w:rsid w:val="00BB7D9E"/>
    <w:rsid w:val="00BC2334"/>
    <w:rsid w:val="00BD3CB8"/>
    <w:rsid w:val="00BD4E6F"/>
    <w:rsid w:val="00BF32F0"/>
    <w:rsid w:val="00BF4DCE"/>
    <w:rsid w:val="00C05CE5"/>
    <w:rsid w:val="00C13EBC"/>
    <w:rsid w:val="00C6171E"/>
    <w:rsid w:val="00C76ED4"/>
    <w:rsid w:val="00C874E7"/>
    <w:rsid w:val="00C91409"/>
    <w:rsid w:val="00C973C0"/>
    <w:rsid w:val="00CA6F2C"/>
    <w:rsid w:val="00CD6A13"/>
    <w:rsid w:val="00CE4AA2"/>
    <w:rsid w:val="00CF1871"/>
    <w:rsid w:val="00CF6E38"/>
    <w:rsid w:val="00D01874"/>
    <w:rsid w:val="00D019CE"/>
    <w:rsid w:val="00D1133E"/>
    <w:rsid w:val="00D17A34"/>
    <w:rsid w:val="00D237BA"/>
    <w:rsid w:val="00D26628"/>
    <w:rsid w:val="00D30C01"/>
    <w:rsid w:val="00D30FFC"/>
    <w:rsid w:val="00D332B3"/>
    <w:rsid w:val="00D55207"/>
    <w:rsid w:val="00D81801"/>
    <w:rsid w:val="00D92B45"/>
    <w:rsid w:val="00D95962"/>
    <w:rsid w:val="00DA6853"/>
    <w:rsid w:val="00DC389B"/>
    <w:rsid w:val="00DE2DC2"/>
    <w:rsid w:val="00DE2FEE"/>
    <w:rsid w:val="00DF1467"/>
    <w:rsid w:val="00DF56A1"/>
    <w:rsid w:val="00E00241"/>
    <w:rsid w:val="00E00BE9"/>
    <w:rsid w:val="00E15050"/>
    <w:rsid w:val="00E22A11"/>
    <w:rsid w:val="00E31E5C"/>
    <w:rsid w:val="00E44DD2"/>
    <w:rsid w:val="00E4516B"/>
    <w:rsid w:val="00E558C3"/>
    <w:rsid w:val="00E55927"/>
    <w:rsid w:val="00E60540"/>
    <w:rsid w:val="00E912A6"/>
    <w:rsid w:val="00EA4844"/>
    <w:rsid w:val="00EA4D9C"/>
    <w:rsid w:val="00EA5A97"/>
    <w:rsid w:val="00EB2248"/>
    <w:rsid w:val="00EB75EE"/>
    <w:rsid w:val="00EC0046"/>
    <w:rsid w:val="00EE3CC5"/>
    <w:rsid w:val="00EE4C1D"/>
    <w:rsid w:val="00EF3685"/>
    <w:rsid w:val="00EF778A"/>
    <w:rsid w:val="00F04350"/>
    <w:rsid w:val="00F133DB"/>
    <w:rsid w:val="00F159EB"/>
    <w:rsid w:val="00F25BF4"/>
    <w:rsid w:val="00F267DB"/>
    <w:rsid w:val="00F46F6F"/>
    <w:rsid w:val="00F60608"/>
    <w:rsid w:val="00F62217"/>
    <w:rsid w:val="00F67491"/>
    <w:rsid w:val="00FB17A9"/>
    <w:rsid w:val="00FB527C"/>
    <w:rsid w:val="00FB6F75"/>
    <w:rsid w:val="00FC0EB3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qFormat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paragraph" w:styleId="Caption">
    <w:name w:val="caption"/>
    <w:basedOn w:val="Normal"/>
    <w:next w:val="Normal"/>
    <w:uiPriority w:val="35"/>
    <w:unhideWhenUsed/>
    <w:qFormat/>
    <w:rsid w:val="002D5633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9" ma:contentTypeDescription="Create a new document." ma:contentTypeScope="" ma:versionID="75c9f3f451866b0d3c9120c8a094ca6d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15aae6c7c4885604f29bd56d2cee64f9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607B137-3F3A-40F5-8009-198DD1AC050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85BDAE0-EA3F-4C2C-A84E-E2B3742D38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4D9E322-D844-4C4A-8253-DE5056654D8B}">
  <ds:schemaRefs>
    <ds:schemaRef ds:uri="http://schemas.microsoft.com/office/2006/metadata/properties"/>
    <ds:schemaRef ds:uri="http://schemas.microsoft.com/office/infopath/2007/PartnerControls"/>
    <ds:schemaRef ds:uri="ac5f8115-f13f-4d01-aff4-515a67108c33"/>
    <ds:schemaRef ds:uri="06022411-6e02-423b-85fd-39e0748b9219"/>
  </ds:schemaRefs>
</ds:datastoreItem>
</file>

<file path=customXml/itemProps4.xml><?xml version="1.0" encoding="utf-8"?>
<ds:datastoreItem xmlns:ds="http://schemas.openxmlformats.org/officeDocument/2006/customXml" ds:itemID="{3F2C24A0-1620-45A6-ADED-BA0681538F8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7</Pages>
  <Words>755</Words>
  <Characters>3907</Characters>
  <Application>Microsoft Office Word</Application>
  <DocSecurity>0</DocSecurity>
  <Lines>105</Lines>
  <Paragraphs>52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4610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Wim</dc:creator>
  <cp:lastModifiedBy>Alisa Nechyporuk</cp:lastModifiedBy>
  <cp:revision>22</cp:revision>
  <dcterms:created xsi:type="dcterms:W3CDTF">2025-09-15T15:55:00Z</dcterms:created>
  <dcterms:modified xsi:type="dcterms:W3CDTF">2025-09-16T14:58:00Z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10268900</vt:r8>
  </property>
  <property fmtid="{D5CDD505-2E9C-101B-9397-08002B2CF9AE}" pid="4" name="MediaServiceImageTags">
    <vt:lpwstr/>
  </property>
  <property fmtid="{D5CDD505-2E9C-101B-9397-08002B2CF9AE}" pid="5" name="GrammarlyDocumentId">
    <vt:lpwstr>e697c64b-652f-4eb0-928f-75bca0c0b9fb</vt:lpwstr>
  </property>
</Properties>
</file>